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886915150" w:edGrp="everyone"/>
      <w:r w:rsidRPr="000B3924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0B3924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B3924">
        <w:rPr>
          <w:sz w:val="24"/>
          <w:szCs w:val="24"/>
        </w:rPr>
        <w:tab/>
      </w:r>
      <w:r w:rsidRPr="000B3924">
        <w:rPr>
          <w:sz w:val="24"/>
          <w:szCs w:val="24"/>
        </w:rPr>
        <w:tab/>
      </w:r>
      <w:r w:rsidR="00342023" w:rsidRPr="000B3924">
        <w:rPr>
          <w:rFonts w:ascii="Century Gothic" w:hAnsi="Century Gothic"/>
          <w:sz w:val="24"/>
          <w:szCs w:val="24"/>
        </w:rPr>
        <w:t>Conforme al artículo</w:t>
      </w:r>
      <w:r w:rsidRPr="000B3924">
        <w:rPr>
          <w:rFonts w:ascii="Century Gothic" w:hAnsi="Century Gothic"/>
          <w:sz w:val="24"/>
          <w:szCs w:val="24"/>
        </w:rPr>
        <w:t xml:space="preserve"> 21</w:t>
      </w:r>
      <w:r w:rsidR="00342023" w:rsidRPr="000B3924">
        <w:rPr>
          <w:rFonts w:ascii="Century Gothic" w:hAnsi="Century Gothic"/>
          <w:sz w:val="24"/>
          <w:szCs w:val="24"/>
        </w:rPr>
        <w:t xml:space="preserve"> fracción IV</w:t>
      </w:r>
      <w:r w:rsidRPr="000B3924">
        <w:rPr>
          <w:rFonts w:ascii="Century Gothic" w:hAnsi="Century Gothic"/>
          <w:sz w:val="24"/>
          <w:szCs w:val="24"/>
        </w:rPr>
        <w:t xml:space="preserve"> del Reglam</w:t>
      </w:r>
      <w:r w:rsidR="00342023" w:rsidRPr="000B3924">
        <w:rPr>
          <w:rFonts w:ascii="Century Gothic" w:hAnsi="Century Gothic"/>
          <w:sz w:val="24"/>
          <w:szCs w:val="24"/>
        </w:rPr>
        <w:t>ento Interior del Tribunal de Justicia Administrativa del Estado de Jalisco</w:t>
      </w:r>
      <w:r w:rsidRPr="000B3924">
        <w:rPr>
          <w:rFonts w:ascii="Century Gothic" w:hAnsi="Century Gothic"/>
          <w:sz w:val="24"/>
          <w:szCs w:val="24"/>
        </w:rPr>
        <w:t xml:space="preserve">, se convoca a la </w:t>
      </w:r>
      <w:r w:rsidR="00644EE2">
        <w:rPr>
          <w:rFonts w:ascii="Century Gothic" w:hAnsi="Century Gothic"/>
          <w:b/>
          <w:sz w:val="24"/>
          <w:szCs w:val="24"/>
        </w:rPr>
        <w:t>Centésima Cuarta</w:t>
      </w:r>
      <w:r w:rsidR="00707E83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b/>
          <w:sz w:val="24"/>
          <w:szCs w:val="24"/>
        </w:rPr>
        <w:t>Sesión Extraordinaria</w:t>
      </w:r>
      <w:r w:rsidR="00300882" w:rsidRPr="000B3924">
        <w:rPr>
          <w:rFonts w:ascii="Century Gothic" w:hAnsi="Century Gothic"/>
          <w:sz w:val="24"/>
          <w:szCs w:val="24"/>
        </w:rPr>
        <w:t xml:space="preserve"> del</w:t>
      </w:r>
      <w:r w:rsidRPr="000B3924">
        <w:rPr>
          <w:rFonts w:ascii="Century Gothic" w:hAnsi="Century Gothic"/>
          <w:sz w:val="24"/>
          <w:szCs w:val="24"/>
        </w:rPr>
        <w:t xml:space="preserve"> </w:t>
      </w:r>
      <w:r w:rsidR="00E96A55" w:rsidRPr="000B3924">
        <w:rPr>
          <w:rFonts w:ascii="Century Gothic" w:hAnsi="Century Gothic"/>
          <w:sz w:val="24"/>
          <w:szCs w:val="24"/>
        </w:rPr>
        <w:t xml:space="preserve">año </w:t>
      </w:r>
      <w:r w:rsidRPr="000B3924">
        <w:rPr>
          <w:rFonts w:ascii="Century Gothic" w:hAnsi="Century Gothic"/>
          <w:sz w:val="24"/>
          <w:szCs w:val="24"/>
        </w:rPr>
        <w:t xml:space="preserve">2018 dos mil dieciocho, que tendrá verificativo a las </w:t>
      </w:r>
      <w:r w:rsidR="00FE4595">
        <w:rPr>
          <w:rFonts w:ascii="Century Gothic" w:hAnsi="Century Gothic"/>
          <w:b/>
          <w:sz w:val="24"/>
          <w:szCs w:val="24"/>
        </w:rPr>
        <w:t>11</w:t>
      </w:r>
      <w:r w:rsidR="00283059">
        <w:rPr>
          <w:rFonts w:ascii="Century Gothic" w:hAnsi="Century Gothic"/>
          <w:b/>
          <w:sz w:val="24"/>
          <w:szCs w:val="24"/>
        </w:rPr>
        <w:t>:0</w:t>
      </w:r>
      <w:r w:rsidR="00F54CC3" w:rsidRPr="000B3924">
        <w:rPr>
          <w:rFonts w:ascii="Century Gothic" w:hAnsi="Century Gothic"/>
          <w:b/>
          <w:sz w:val="24"/>
          <w:szCs w:val="24"/>
        </w:rPr>
        <w:t xml:space="preserve">0 </w:t>
      </w:r>
      <w:r w:rsidR="00812C49">
        <w:rPr>
          <w:rFonts w:ascii="Century Gothic" w:hAnsi="Century Gothic"/>
          <w:b/>
          <w:sz w:val="24"/>
          <w:szCs w:val="24"/>
        </w:rPr>
        <w:t>do</w:t>
      </w:r>
      <w:r w:rsidR="00283059">
        <w:rPr>
          <w:rFonts w:ascii="Century Gothic" w:hAnsi="Century Gothic"/>
          <w:b/>
          <w:sz w:val="24"/>
          <w:szCs w:val="24"/>
        </w:rPr>
        <w:t>ce</w:t>
      </w:r>
      <w:r w:rsidRPr="000B3924">
        <w:rPr>
          <w:rFonts w:ascii="Century Gothic" w:hAnsi="Century Gothic"/>
          <w:b/>
          <w:sz w:val="24"/>
          <w:szCs w:val="24"/>
        </w:rPr>
        <w:t xml:space="preserve"> horas</w:t>
      </w:r>
      <w:r w:rsidR="00E45269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sz w:val="24"/>
          <w:szCs w:val="24"/>
        </w:rPr>
        <w:t>el día</w:t>
      </w:r>
      <w:r w:rsidRPr="000B3924">
        <w:rPr>
          <w:rFonts w:ascii="Century Gothic" w:hAnsi="Century Gothic"/>
          <w:b/>
          <w:sz w:val="24"/>
          <w:szCs w:val="24"/>
        </w:rPr>
        <w:t xml:space="preserve"> </w:t>
      </w:r>
      <w:r w:rsidR="00FE4595">
        <w:rPr>
          <w:rFonts w:ascii="Century Gothic" w:hAnsi="Century Gothic"/>
          <w:b/>
          <w:sz w:val="24"/>
          <w:szCs w:val="24"/>
        </w:rPr>
        <w:t>14 catorce</w:t>
      </w:r>
      <w:r w:rsidR="00026D10">
        <w:rPr>
          <w:rFonts w:ascii="Century Gothic" w:hAnsi="Century Gothic"/>
          <w:b/>
          <w:sz w:val="24"/>
          <w:szCs w:val="24"/>
        </w:rPr>
        <w:t xml:space="preserve"> de dic</w:t>
      </w:r>
      <w:r w:rsidR="001B6DB8">
        <w:rPr>
          <w:rFonts w:ascii="Century Gothic" w:hAnsi="Century Gothic"/>
          <w:b/>
          <w:sz w:val="24"/>
          <w:szCs w:val="24"/>
        </w:rPr>
        <w:t>iembre</w:t>
      </w:r>
      <w:r w:rsidRPr="000B3924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0B3924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0B3924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0B3924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220276" w:rsidRPr="00220276" w:rsidRDefault="00220276" w:rsidP="00220276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220276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220276" w:rsidRPr="00220276" w:rsidRDefault="00220276" w:rsidP="00220276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220276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220276" w:rsidRPr="00220276" w:rsidRDefault="00FE4595" w:rsidP="00220276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Recepción del oficio 2451</w:t>
      </w:r>
      <w:r w:rsidR="00220276" w:rsidRPr="00220276">
        <w:rPr>
          <w:rFonts w:ascii="Century Gothic" w:hAnsi="Century Gothic"/>
          <w:b w:val="0"/>
          <w:sz w:val="24"/>
          <w:szCs w:val="24"/>
        </w:rPr>
        <w:t xml:space="preserve">/2018 que remite el Secretario de Acuerdos del </w:t>
      </w:r>
      <w:r>
        <w:rPr>
          <w:rFonts w:ascii="Century Gothic" w:hAnsi="Century Gothic"/>
          <w:b w:val="0"/>
          <w:sz w:val="24"/>
          <w:szCs w:val="24"/>
        </w:rPr>
        <w:t>Segundo</w:t>
      </w:r>
      <w:r w:rsidR="00220276" w:rsidRPr="00220276"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Circuito, relativ</w:t>
      </w:r>
      <w:r>
        <w:rPr>
          <w:rFonts w:ascii="Century Gothic" w:hAnsi="Century Gothic"/>
          <w:b w:val="0"/>
          <w:sz w:val="24"/>
          <w:szCs w:val="24"/>
        </w:rPr>
        <w:t>o al Juicio de Amparo número 654</w:t>
      </w:r>
      <w:r w:rsidR="00220276" w:rsidRPr="00220276">
        <w:rPr>
          <w:rFonts w:ascii="Century Gothic" w:hAnsi="Century Gothic"/>
          <w:b w:val="0"/>
          <w:sz w:val="24"/>
          <w:szCs w:val="24"/>
        </w:rPr>
        <w:t>/2016 recibido el día 12 doce de diciembre del presente año, mediante el cual requiere a este Tribunal por el cumplimiento de la ejecutoria del juicio de amparo referido.</w:t>
      </w:r>
    </w:p>
    <w:p w:rsidR="00220276" w:rsidRPr="00220276" w:rsidRDefault="00220276" w:rsidP="00220276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220276">
        <w:rPr>
          <w:rFonts w:ascii="Century Gothic" w:hAnsi="Century Gothic"/>
          <w:b w:val="0"/>
          <w:sz w:val="24"/>
          <w:szCs w:val="24"/>
        </w:rPr>
        <w:t>Análisis, discusión y en su caso aprobación del proyecto de sen</w:t>
      </w:r>
      <w:r w:rsidR="00FE4595">
        <w:rPr>
          <w:rFonts w:ascii="Century Gothic" w:hAnsi="Century Gothic"/>
          <w:b w:val="0"/>
          <w:sz w:val="24"/>
          <w:szCs w:val="24"/>
        </w:rPr>
        <w:t>tencia del expediente Pleno 694/2016</w:t>
      </w:r>
      <w:r w:rsidRPr="00220276">
        <w:rPr>
          <w:rFonts w:ascii="Century Gothic" w:hAnsi="Century Gothic"/>
          <w:b w:val="0"/>
          <w:sz w:val="24"/>
          <w:szCs w:val="24"/>
        </w:rPr>
        <w:t>, Recurso de Apelación deriv</w:t>
      </w:r>
      <w:r w:rsidR="00FE4595">
        <w:rPr>
          <w:rFonts w:ascii="Century Gothic" w:hAnsi="Century Gothic"/>
          <w:b w:val="0"/>
          <w:sz w:val="24"/>
          <w:szCs w:val="24"/>
        </w:rPr>
        <w:t>ado del Juicio Administrativo 1577/2015 del índice de la Primera</w:t>
      </w:r>
      <w:r w:rsidRPr="00220276">
        <w:rPr>
          <w:rFonts w:ascii="Century Gothic" w:hAnsi="Century Gothic"/>
          <w:b w:val="0"/>
          <w:sz w:val="24"/>
          <w:szCs w:val="24"/>
        </w:rPr>
        <w:t xml:space="preserve"> Sala Unitaria del Tribunal de Justicia Administrativa del Estado, en cump</w:t>
      </w:r>
      <w:r w:rsidR="00FE4595">
        <w:rPr>
          <w:rFonts w:ascii="Century Gothic" w:hAnsi="Century Gothic"/>
          <w:b w:val="0"/>
          <w:sz w:val="24"/>
          <w:szCs w:val="24"/>
        </w:rPr>
        <w:t>limiento al Juicio de Amparo 654/2016 del Segundo</w:t>
      </w:r>
      <w:r w:rsidRPr="00220276"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Circuito.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0B3924">
        <w:rPr>
          <w:rFonts w:ascii="Century Gothic" w:hAnsi="Century Gothic"/>
          <w:sz w:val="24"/>
          <w:szCs w:val="24"/>
        </w:rPr>
        <w:tab/>
      </w:r>
      <w:r w:rsidRPr="000B3924">
        <w:rPr>
          <w:rFonts w:ascii="Century Gothic" w:hAnsi="Century Gothic"/>
          <w:sz w:val="24"/>
          <w:szCs w:val="24"/>
        </w:rPr>
        <w:tab/>
      </w:r>
    </w:p>
    <w:p w:rsidR="00C04B3E" w:rsidRPr="000B3924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0B3924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0B3924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FE4595">
        <w:rPr>
          <w:rFonts w:ascii="Century Gothic" w:hAnsi="Century Gothic"/>
          <w:b/>
          <w:sz w:val="24"/>
          <w:szCs w:val="24"/>
        </w:rPr>
        <w:t>13</w:t>
      </w:r>
      <w:bookmarkStart w:id="0" w:name="_GoBack"/>
      <w:bookmarkEnd w:id="0"/>
      <w:r w:rsidR="00026D10">
        <w:rPr>
          <w:rFonts w:ascii="Century Gothic" w:hAnsi="Century Gothic"/>
          <w:b/>
          <w:sz w:val="24"/>
          <w:szCs w:val="24"/>
        </w:rPr>
        <w:t xml:space="preserve"> DE DIC</w:t>
      </w:r>
      <w:r w:rsidR="002271E6">
        <w:rPr>
          <w:rFonts w:ascii="Century Gothic" w:hAnsi="Century Gothic"/>
          <w:b/>
          <w:sz w:val="24"/>
          <w:szCs w:val="24"/>
        </w:rPr>
        <w:t>IEM</w:t>
      </w:r>
      <w:r w:rsidR="00AA04CA" w:rsidRPr="000B3924">
        <w:rPr>
          <w:rFonts w:ascii="Century Gothic" w:hAnsi="Century Gothic"/>
          <w:b/>
          <w:sz w:val="24"/>
          <w:szCs w:val="24"/>
        </w:rPr>
        <w:t>BRE</w:t>
      </w:r>
      <w:r w:rsidR="00C86A80" w:rsidRPr="000B3924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0B3924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0B3924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0B3924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0B3924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0B3924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613A45" w:rsidRDefault="00613A45" w:rsidP="00C04B3E">
      <w:pPr>
        <w:spacing w:after="0"/>
        <w:rPr>
          <w:sz w:val="24"/>
          <w:szCs w:val="24"/>
        </w:rPr>
      </w:pPr>
    </w:p>
    <w:p w:rsidR="00B80527" w:rsidRDefault="00B80527" w:rsidP="00C04B3E">
      <w:pPr>
        <w:spacing w:after="0"/>
        <w:rPr>
          <w:sz w:val="24"/>
          <w:szCs w:val="24"/>
        </w:rPr>
      </w:pPr>
    </w:p>
    <w:p w:rsidR="002271E6" w:rsidRPr="000B3924" w:rsidRDefault="002271E6" w:rsidP="00C04B3E">
      <w:pPr>
        <w:spacing w:after="0"/>
        <w:rPr>
          <w:sz w:val="24"/>
          <w:szCs w:val="24"/>
        </w:rPr>
      </w:pPr>
    </w:p>
    <w:p w:rsidR="00E823F1" w:rsidRPr="000B3924" w:rsidRDefault="00C04B3E" w:rsidP="006412A8">
      <w:pPr>
        <w:spacing w:after="0"/>
        <w:jc w:val="center"/>
        <w:rPr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0B3924">
        <w:rPr>
          <w:rFonts w:ascii="Century Gothic" w:hAnsi="Century Gothic"/>
          <w:b/>
          <w:sz w:val="24"/>
          <w:szCs w:val="24"/>
        </w:rPr>
        <w:t>AVELINO BRAVO CACHO</w:t>
      </w:r>
      <w:permEnd w:id="1886915150"/>
    </w:p>
    <w:sectPr w:rsidR="00E823F1" w:rsidRPr="000B3924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666"/>
    <w:multiLevelType w:val="hybridMultilevel"/>
    <w:tmpl w:val="09DA475C"/>
    <w:lvl w:ilvl="0" w:tplc="F6026E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26D10"/>
    <w:rsid w:val="00034B5C"/>
    <w:rsid w:val="00036F86"/>
    <w:rsid w:val="000538A9"/>
    <w:rsid w:val="000677DD"/>
    <w:rsid w:val="0007475C"/>
    <w:rsid w:val="00076C55"/>
    <w:rsid w:val="00095970"/>
    <w:rsid w:val="000B024F"/>
    <w:rsid w:val="000B3924"/>
    <w:rsid w:val="000D5ACF"/>
    <w:rsid w:val="00106AEE"/>
    <w:rsid w:val="001172FB"/>
    <w:rsid w:val="00137EBA"/>
    <w:rsid w:val="00152F20"/>
    <w:rsid w:val="00173373"/>
    <w:rsid w:val="00175A2C"/>
    <w:rsid w:val="00181232"/>
    <w:rsid w:val="00192236"/>
    <w:rsid w:val="00197DA5"/>
    <w:rsid w:val="001B1F84"/>
    <w:rsid w:val="001B6DB8"/>
    <w:rsid w:val="001D4604"/>
    <w:rsid w:val="001E74FD"/>
    <w:rsid w:val="002116E1"/>
    <w:rsid w:val="0021618F"/>
    <w:rsid w:val="00220276"/>
    <w:rsid w:val="0022611B"/>
    <w:rsid w:val="002271E6"/>
    <w:rsid w:val="002365F7"/>
    <w:rsid w:val="002448A5"/>
    <w:rsid w:val="00251020"/>
    <w:rsid w:val="00255C3C"/>
    <w:rsid w:val="00260B52"/>
    <w:rsid w:val="00283059"/>
    <w:rsid w:val="002A7BF2"/>
    <w:rsid w:val="002C4126"/>
    <w:rsid w:val="002C6BA8"/>
    <w:rsid w:val="00300882"/>
    <w:rsid w:val="003016FC"/>
    <w:rsid w:val="00316DFC"/>
    <w:rsid w:val="00322CFC"/>
    <w:rsid w:val="00342023"/>
    <w:rsid w:val="00343475"/>
    <w:rsid w:val="00360A2E"/>
    <w:rsid w:val="003622D5"/>
    <w:rsid w:val="00365EB5"/>
    <w:rsid w:val="00375CA1"/>
    <w:rsid w:val="003879F2"/>
    <w:rsid w:val="003A48C6"/>
    <w:rsid w:val="003C04C0"/>
    <w:rsid w:val="003E07EF"/>
    <w:rsid w:val="004145F7"/>
    <w:rsid w:val="00414F3E"/>
    <w:rsid w:val="0044403D"/>
    <w:rsid w:val="00465C61"/>
    <w:rsid w:val="00471956"/>
    <w:rsid w:val="00474DF6"/>
    <w:rsid w:val="00485D9E"/>
    <w:rsid w:val="004A0D58"/>
    <w:rsid w:val="004A0E07"/>
    <w:rsid w:val="004B1312"/>
    <w:rsid w:val="004E10C4"/>
    <w:rsid w:val="004E46DA"/>
    <w:rsid w:val="005157DA"/>
    <w:rsid w:val="00527368"/>
    <w:rsid w:val="00534227"/>
    <w:rsid w:val="00553514"/>
    <w:rsid w:val="00573F42"/>
    <w:rsid w:val="00576C4D"/>
    <w:rsid w:val="00587648"/>
    <w:rsid w:val="0059174C"/>
    <w:rsid w:val="005B1810"/>
    <w:rsid w:val="005B57D7"/>
    <w:rsid w:val="005C7239"/>
    <w:rsid w:val="006061FC"/>
    <w:rsid w:val="00613A45"/>
    <w:rsid w:val="006412A8"/>
    <w:rsid w:val="0064312F"/>
    <w:rsid w:val="00644EE2"/>
    <w:rsid w:val="00647F5C"/>
    <w:rsid w:val="00674248"/>
    <w:rsid w:val="0068754D"/>
    <w:rsid w:val="006925CE"/>
    <w:rsid w:val="006B2959"/>
    <w:rsid w:val="006C0A00"/>
    <w:rsid w:val="006C4454"/>
    <w:rsid w:val="006C4524"/>
    <w:rsid w:val="006D4E7E"/>
    <w:rsid w:val="006D58B9"/>
    <w:rsid w:val="006E5155"/>
    <w:rsid w:val="006E56D6"/>
    <w:rsid w:val="00707E83"/>
    <w:rsid w:val="00714F53"/>
    <w:rsid w:val="00715DCE"/>
    <w:rsid w:val="00744890"/>
    <w:rsid w:val="007469F0"/>
    <w:rsid w:val="00747AE2"/>
    <w:rsid w:val="007805CF"/>
    <w:rsid w:val="00790F37"/>
    <w:rsid w:val="007D6F8C"/>
    <w:rsid w:val="007E2DFC"/>
    <w:rsid w:val="007E69DB"/>
    <w:rsid w:val="007F0D13"/>
    <w:rsid w:val="007F5003"/>
    <w:rsid w:val="0080049F"/>
    <w:rsid w:val="0080772E"/>
    <w:rsid w:val="00810666"/>
    <w:rsid w:val="0081288E"/>
    <w:rsid w:val="00812C49"/>
    <w:rsid w:val="00820869"/>
    <w:rsid w:val="008212B2"/>
    <w:rsid w:val="00863DF8"/>
    <w:rsid w:val="0088181F"/>
    <w:rsid w:val="0089272B"/>
    <w:rsid w:val="008A1887"/>
    <w:rsid w:val="008A191D"/>
    <w:rsid w:val="008C223C"/>
    <w:rsid w:val="008E3889"/>
    <w:rsid w:val="008F7A63"/>
    <w:rsid w:val="00900C21"/>
    <w:rsid w:val="00906B85"/>
    <w:rsid w:val="0094673F"/>
    <w:rsid w:val="00961D6A"/>
    <w:rsid w:val="00963472"/>
    <w:rsid w:val="00970DC1"/>
    <w:rsid w:val="009922D0"/>
    <w:rsid w:val="009C10F1"/>
    <w:rsid w:val="009C4E44"/>
    <w:rsid w:val="009E4510"/>
    <w:rsid w:val="009E7F2A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7498C"/>
    <w:rsid w:val="00A805B4"/>
    <w:rsid w:val="00A863A3"/>
    <w:rsid w:val="00A92F9A"/>
    <w:rsid w:val="00AA04CA"/>
    <w:rsid w:val="00AA3879"/>
    <w:rsid w:val="00AE08D6"/>
    <w:rsid w:val="00AE5583"/>
    <w:rsid w:val="00B0037A"/>
    <w:rsid w:val="00B040D0"/>
    <w:rsid w:val="00B25977"/>
    <w:rsid w:val="00B331EA"/>
    <w:rsid w:val="00B36A2A"/>
    <w:rsid w:val="00B53764"/>
    <w:rsid w:val="00B577F8"/>
    <w:rsid w:val="00B62A1C"/>
    <w:rsid w:val="00B80527"/>
    <w:rsid w:val="00BA7716"/>
    <w:rsid w:val="00BB6ADC"/>
    <w:rsid w:val="00BD725A"/>
    <w:rsid w:val="00BE1BEF"/>
    <w:rsid w:val="00C04B3E"/>
    <w:rsid w:val="00C14B05"/>
    <w:rsid w:val="00C14F8C"/>
    <w:rsid w:val="00C5626F"/>
    <w:rsid w:val="00C86A80"/>
    <w:rsid w:val="00C87918"/>
    <w:rsid w:val="00C97A46"/>
    <w:rsid w:val="00CE1DD5"/>
    <w:rsid w:val="00D00CF2"/>
    <w:rsid w:val="00D025BD"/>
    <w:rsid w:val="00D203D4"/>
    <w:rsid w:val="00D20F98"/>
    <w:rsid w:val="00D3452F"/>
    <w:rsid w:val="00D37F3D"/>
    <w:rsid w:val="00D43433"/>
    <w:rsid w:val="00D47A22"/>
    <w:rsid w:val="00D535DB"/>
    <w:rsid w:val="00D555B8"/>
    <w:rsid w:val="00D60FA7"/>
    <w:rsid w:val="00D642A4"/>
    <w:rsid w:val="00D8625F"/>
    <w:rsid w:val="00D86B5E"/>
    <w:rsid w:val="00DC0974"/>
    <w:rsid w:val="00DC5892"/>
    <w:rsid w:val="00DE47AA"/>
    <w:rsid w:val="00DF2CEC"/>
    <w:rsid w:val="00E13CCF"/>
    <w:rsid w:val="00E1481D"/>
    <w:rsid w:val="00E3737C"/>
    <w:rsid w:val="00E45269"/>
    <w:rsid w:val="00E47E6A"/>
    <w:rsid w:val="00E74444"/>
    <w:rsid w:val="00E823F1"/>
    <w:rsid w:val="00E93327"/>
    <w:rsid w:val="00E96A55"/>
    <w:rsid w:val="00EA1E10"/>
    <w:rsid w:val="00EB0C15"/>
    <w:rsid w:val="00EB67BB"/>
    <w:rsid w:val="00EB6AAB"/>
    <w:rsid w:val="00EC597A"/>
    <w:rsid w:val="00EF78D7"/>
    <w:rsid w:val="00F029B9"/>
    <w:rsid w:val="00F24608"/>
    <w:rsid w:val="00F35D45"/>
    <w:rsid w:val="00F3649A"/>
    <w:rsid w:val="00F45436"/>
    <w:rsid w:val="00F54CC3"/>
    <w:rsid w:val="00F8374C"/>
    <w:rsid w:val="00FA2152"/>
    <w:rsid w:val="00FA4A3C"/>
    <w:rsid w:val="00FA7BDD"/>
    <w:rsid w:val="00FE0049"/>
    <w:rsid w:val="00FE1B52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3737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3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0CD8B-ACF0-42CB-8325-FC4564A4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1311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3</cp:revision>
  <cp:lastPrinted>2018-01-22T21:04:00Z</cp:lastPrinted>
  <dcterms:created xsi:type="dcterms:W3CDTF">2019-02-08T19:16:00Z</dcterms:created>
  <dcterms:modified xsi:type="dcterms:W3CDTF">2019-02-08T19:47:00Z</dcterms:modified>
</cp:coreProperties>
</file>